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242" w:rsidRPr="00C6799C" w:rsidRDefault="00947242" w:rsidP="00947242">
      <w:pPr>
        <w:rPr>
          <w:rFonts w:ascii="CordiaUPC" w:hAnsi="CordiaUPC" w:cs="CordiaUPC"/>
          <w:b/>
          <w:bCs/>
          <w:sz w:val="32"/>
          <w:szCs w:val="32"/>
        </w:rPr>
      </w:pPr>
      <w:r w:rsidRPr="00C6799C">
        <w:rPr>
          <w:rFonts w:ascii="CordiaUPC" w:hAnsi="CordiaUPC" w:cs="Cord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 w:rsidRPr="00C6799C">
        <w:rPr>
          <w:rFonts w:ascii="CordiaUPC" w:hAnsi="CordiaUPC" w:cs="CordiaUPC" w:hint="cs"/>
          <w:b/>
          <w:bCs/>
          <w:sz w:val="32"/>
          <w:szCs w:val="32"/>
          <w:cs/>
        </w:rPr>
        <w:t xml:space="preserve"> </w:t>
      </w:r>
      <w:r w:rsidRPr="00C6799C">
        <w:rPr>
          <w:rFonts w:ascii="CordiaUPC" w:hAnsi="CordiaUPC" w:cs="CordiaUPC"/>
          <w:b/>
          <w:bCs/>
          <w:sz w:val="32"/>
          <w:szCs w:val="32"/>
          <w:cs/>
        </w:rPr>
        <w:t>ครั้งที่ 6/2560 (ครั้งที่ 39)</w:t>
      </w:r>
    </w:p>
    <w:p w:rsidR="00947242" w:rsidRPr="00C6799C" w:rsidRDefault="00947242" w:rsidP="00947242">
      <w:pPr>
        <w:rPr>
          <w:rFonts w:ascii="CordiaUPC" w:hAnsi="CordiaUPC" w:cs="CordiaUPC"/>
          <w:b/>
          <w:bCs/>
          <w:sz w:val="32"/>
          <w:szCs w:val="32"/>
        </w:rPr>
      </w:pPr>
      <w:r w:rsidRPr="00C6799C">
        <w:rPr>
          <w:rFonts w:ascii="CordiaUPC" w:hAnsi="CordiaUPC" w:cs="CordiaUPC"/>
          <w:b/>
          <w:bCs/>
          <w:sz w:val="32"/>
          <w:szCs w:val="32"/>
          <w:cs/>
        </w:rPr>
        <w:t>เมื่อวันพุธที่ 7 มิถุนายน 2560 เวลา 14.30 น.</w:t>
      </w:r>
    </w:p>
    <w:p w:rsidR="00947242" w:rsidRPr="00C6799C" w:rsidRDefault="00947242" w:rsidP="00947242">
      <w:pPr>
        <w:rPr>
          <w:rFonts w:ascii="CordiaUPC" w:hAnsi="CordiaUPC" w:cs="CordiaUPC"/>
          <w:b/>
          <w:bCs/>
          <w:sz w:val="32"/>
          <w:szCs w:val="32"/>
        </w:rPr>
      </w:pPr>
    </w:p>
    <w:p w:rsidR="00C6799C" w:rsidRPr="00C6799C" w:rsidRDefault="00C6799C" w:rsidP="00C6799C">
      <w:pPr>
        <w:rPr>
          <w:rFonts w:ascii="CordiaUPC" w:hAnsi="CordiaUPC" w:cs="CordiaUPC"/>
          <w:b/>
          <w:bCs/>
          <w:sz w:val="32"/>
          <w:szCs w:val="32"/>
        </w:rPr>
      </w:pPr>
      <w:r w:rsidRPr="00C6799C">
        <w:rPr>
          <w:rFonts w:ascii="CordiaUPC" w:hAnsi="CordiaUPC" w:cs="CordiaUPC"/>
          <w:b/>
          <w:bCs/>
          <w:sz w:val="32"/>
          <w:szCs w:val="32"/>
          <w:cs/>
        </w:rPr>
        <w:t xml:space="preserve">เรื่องที่ 6 </w:t>
      </w:r>
      <w:bookmarkStart w:id="0" w:name="_GoBack"/>
      <w:r w:rsidRPr="00C6799C">
        <w:rPr>
          <w:rFonts w:ascii="CordiaUPC" w:hAnsi="CordiaUPC" w:cs="CordiaUPC"/>
          <w:b/>
          <w:bCs/>
          <w:sz w:val="32"/>
          <w:szCs w:val="32"/>
          <w:cs/>
        </w:rPr>
        <w:t xml:space="preserve">โครงสร้างราคาก๊าซ </w:t>
      </w:r>
      <w:r w:rsidRPr="00C6799C">
        <w:rPr>
          <w:rFonts w:ascii="CordiaUPC" w:hAnsi="CordiaUPC" w:cs="CordiaUPC"/>
          <w:b/>
          <w:bCs/>
          <w:sz w:val="32"/>
          <w:szCs w:val="32"/>
        </w:rPr>
        <w:t xml:space="preserve">LPG </w:t>
      </w:r>
      <w:r w:rsidRPr="00C6799C">
        <w:rPr>
          <w:rFonts w:ascii="CordiaUPC" w:hAnsi="CordiaUPC" w:cs="CordiaUPC"/>
          <w:b/>
          <w:bCs/>
          <w:sz w:val="32"/>
          <w:szCs w:val="32"/>
          <w:cs/>
        </w:rPr>
        <w:t>เดือนมิถุนายน 2560</w:t>
      </w:r>
      <w:bookmarkEnd w:id="0"/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  <w:r w:rsidRPr="00C6799C">
        <w:rPr>
          <w:rFonts w:ascii="CordiaUPC" w:hAnsi="CordiaUPC" w:cs="CordiaUPC"/>
          <w:sz w:val="32"/>
          <w:szCs w:val="32"/>
          <w:cs/>
        </w:rPr>
        <w:t>สรุปสาระสำคัญ</w:t>
      </w: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  <w:r w:rsidRPr="00C6799C">
        <w:rPr>
          <w:rFonts w:ascii="CordiaUPC" w:hAnsi="CordiaUPC" w:cs="CordiaUPC"/>
          <w:sz w:val="32"/>
          <w:szCs w:val="32"/>
          <w:cs/>
        </w:rPr>
        <w:t xml:space="preserve">1. เมื่อวันที่ 2 ธันวาคม 2559 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กบง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 xml:space="preserve">. ได้มีมติเห็นชอบในหลักการแนวทางการเปิดเสรีธุรกิจก๊าซ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ทั้งระบบ โดยมีขั้นตอนการดำเนินการ ระยะที่ 1 ช่วงเวลาเปลี่ยนผ่านก่อนจะเปิดเสรีทั้งระบบ โดยเปิดเสรีเฉพาะส่วนการนำเข้า แต่ยังคงควบคุมราคา ณ โรงกลั่นน้ำมันและราคาโรงแยกก๊าซธรรมชาติ โดยยกเลิกการชดเชยส่วนต่างราคาจากการนำเข้า รวมถึงยกเลิกระบบโควตาการนำเข้าของประเทศ และสามารถส่งออกเนื้อก๊าซ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ภายใต้การควบคุมของกรมธุรกิจพลังงาน ในระยะที่ 2 การเปิดเสรีทั้งระบบ โดยยกเลิกการควบคุมราคาและปริมาณของ ทุกแหล่งผลิตและจัดหา เปิดเสรีการนำเข้าและส่งออกโดยสมบูรณ์ รวมถึงยกเลิกการประกาศราคาก๊าซ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>ณ โรงกลั่นและราคาขายส่ง ณ คลังก๊าซ โดยจะเริ่มดำเนินการเมื่อตลาดมีความพร้อมด้านการแข่งขันที่เพียงพอ ทั้งในส่วนการผลิตและจัดหา ไม่เกิดการสมยอมในการตั้งราคา ภายใต้การพิจารณาของกรมธุรกิจพลังงาน (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 xml:space="preserve">.) ในส่วนของการเปิดเสรีเฉพาะส่วนการนำเข้าในช่วงเวลาเปลี่ยนผ่านก่อนจะเปิดเสรีทั้งระบบ เริ่มดำเนินการตั้งแต่เดือนมกราคม 2560 เป็นต้นไป โดยมีรายละเอียดของการดำเนินการ ดังนี้ (1) ราคาก๊าซ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ณ โรงกลั่น (ราคาซื้อตั้งต้น) ในช่วงเวลาเปลี่ยนผ่านก่อนจะเปิดเสรีทั้งระบบ กำหนดราคาก๊าซ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ณ โรงกลั่นเป็นสองส่วน คือ ส่วนที่ 1 ราคาก๊าซ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>ณ โรงกลั่นสำหรับจำหน่าย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 xml:space="preserve">เคมีซึ่งมีสัญญาซื้อ - ขายก่อนวันที่ 2 ธันวาคม 2559 ยังคงใช้ระบบราคาต้นทุนเฉลี่ยแบบถ่วงน้ำหนักตามปริมาณการผลิตและจัดหาเช่นเดิม ส่วนที่ 2 ราคาก๊าซ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>ณ โรงกลั่นสำหรับจำหน่ายเป็นเชื้อเพลิงหรือจำหน่าย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>เคมีซึ่งไม่มีสัญญาซื้อ-ขายก่อนวันที่ 2 ธันวาคม 2559 เปลี่ยนจากหลักเกณฑ์เดิมที่กำหนดด้วยระบบราคาต้นทุนเฉลี่ยแบบถ่วงน้ำหนักตามปริมาณการผลิตและจัดหา เป็นการกำหนดด้วยราคานำเข้า (</w:t>
      </w:r>
      <w:r w:rsidRPr="00C6799C">
        <w:rPr>
          <w:rFonts w:ascii="CordiaUPC" w:hAnsi="CordiaUPC" w:cs="CordiaUPC"/>
          <w:sz w:val="32"/>
          <w:szCs w:val="32"/>
        </w:rPr>
        <w:t xml:space="preserve">CP+X)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ซึ่งมีหลักเกณฑ์การคำนวณ โดยให้ ราคานำเข้า = </w:t>
      </w:r>
      <w:r w:rsidRPr="00C6799C">
        <w:rPr>
          <w:rFonts w:ascii="CordiaUPC" w:hAnsi="CordiaUPC" w:cs="CordiaUPC"/>
          <w:sz w:val="32"/>
          <w:szCs w:val="32"/>
        </w:rPr>
        <w:t xml:space="preserve">CP +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ค่าขนส่ง +ค่าประกันภัย + ค่าการสูญเสีย + ค่าใช้จ่ายในการนำเข้าอื่นๆ ทั้งนี้ เมื่อพระราชบัญญัติกองทุนน้ำมันเชื้อเพลิงมีผลบังคับใช้ ให้ปรับหลักเกณฑ์การกำหนดราคา ณ โรงกลั่นและโครงสร้างราคาของก๊าซ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>อีกครั้ง ให้สอดคล้องกับพระราชบัญญัติฯ และ (2) อัตราเงินชดเชยหรือส่ง</w:t>
      </w:r>
      <w:r w:rsidRPr="00C6799C">
        <w:rPr>
          <w:rFonts w:ascii="CordiaUPC" w:hAnsi="CordiaUPC" w:cs="CordiaUPC"/>
          <w:sz w:val="32"/>
          <w:szCs w:val="32"/>
          <w:cs/>
        </w:rPr>
        <w:lastRenderedPageBreak/>
        <w:t xml:space="preserve">เข้ากองทุนน้ำมันเชื้อเพลิงของส่วนผลิตและจัดหา โดยยกเลิกการกำหนดอัตราเงินส่งเข้ากองทุนหรือชดเชยสำหรับก๊าซนำเข้า หรือก๊าซที่ทำในราชอาณาจักรซึ่งผลิตจากก๊าซที่นำเข้าจากต่างประเทศ โดยกำหนดอัตราเงินส่งเข้ากองทุนหรือชดเชยสำหรับก๊าซที่ผลิตในราชอาณาจักรของโรงแยกก๊าซธรรมชาติ เท่ากับส่วนต่างระหว่างราคาก๊าซ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>ณ โรงกลั่น และราคาโรงแยกก๊าซธรรมชาติ สำหรับการกำหนดอัตราเงินส่งเข้ากองทุนหรือชดเชยสำหรับก๊าซที่ผลิตในราชอาณาจักรโดยโรงกลั่นน้ำมันเชื้อเพลิงและ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 xml:space="preserve"> เท่ากับส่วนต่างระหว่างราคาก๊าซ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>ณ โรงกลั่น และราคาโรงกลั่นน้ำมันเชื้อเพลิงและ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 xml:space="preserve"> </w:t>
      </w: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  <w:r w:rsidRPr="00C6799C">
        <w:rPr>
          <w:rFonts w:ascii="CordiaUPC" w:hAnsi="CordiaUPC" w:cs="CordiaUPC"/>
          <w:sz w:val="32"/>
          <w:szCs w:val="32"/>
          <w:cs/>
        </w:rPr>
        <w:t xml:space="preserve">2. โครงสร้างราคาก๊าซ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>เดือนมิถุนายน 2560 สรุปได้ดังนี้ (1) โรงแยกก๊าซธรรมชาติ เดือนพฤษภาคม - กรกฎาคม 2560 เพิ่มขึ้นจากเดือนกุมภาพันธ์ – เดือนเมษายน 2560 ที่ 0.0551 บาทต่อกิโลกรัม จาก 13.3815 บาทต่อกิโลกรัมเป็น 13.4366 บาทต่อกิโลกรัม (2) โรงกลั่นน้ำมันเชื้อเพลิงและ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 xml:space="preserve"> ต้นทุนอ้างอิงราคาตลาดโลกที่สูตรราคา </w:t>
      </w:r>
      <w:r w:rsidRPr="00C6799C">
        <w:rPr>
          <w:rFonts w:ascii="CordiaUPC" w:hAnsi="CordiaUPC" w:cs="CordiaUPC"/>
          <w:sz w:val="32"/>
          <w:szCs w:val="32"/>
        </w:rPr>
        <w:t xml:space="preserve">CP </w:t>
      </w:r>
      <w:r w:rsidRPr="00C6799C">
        <w:rPr>
          <w:rFonts w:ascii="CordiaUPC" w:hAnsi="CordiaUPC" w:cs="CordiaUPC"/>
          <w:sz w:val="32"/>
          <w:szCs w:val="32"/>
          <w:cs/>
        </w:rPr>
        <w:t xml:space="preserve">โดยต้นทุนราคาก๊าซ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จากโรงกลั่นน้ำมันในเดือนมิถุนายน 2560 เท่ากับ 387.50 เหรียญสหรัฐฯต่อตัน (3) การนำเข้า ต้นทุนเดือนมิถุนายน 2560 อยู่ที่ 434.6940 เหรียญสหรัฐฯต่อตัน และ (4) บริษัท ปตท. 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สผ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 xml:space="preserve">. สยาม จำกัด ต้นทุนเดือนพฤษภาคม - กรกฎาคม 2560 ลดลง 0.10 บาทต่อกิโลกรัม จาก 15.20 บาทต่อกิโลกรัม เป็น 15.10 บาทต่อกิโลกรัม ทั้งนี้ ศาลปกครองสูงสุดมีคำพิพากษาให้เพิกถอนระเบียบคณะกรรมการปฏิรูปที่ดินเพื่อเกษตรกรรม เรื่องการให้ความยินยอมในการนำทรัพยากรธรรมชาติในเขตปฏิรูปที่ดินไปใช้ประโยชน์ตามกฎหมายอื่น พ.ศ. 2541 ซึ่งเดิมเป็นระเบียบปฏิบัติที่ผู้รับสัมปทานปิโตรเลียมดำเนินการขออนุญาตเพื่อเข้าดำเนินกิจกรรมสำรวจและผลิตปิโตรเลียมในพื้นที่เขตปฏิรูปที่ดินฯ ทำให้การอนุญาตใช้ประโยชน์ในเขตปฏิรูปที่ดินเพื่อเกษตรกรรมตามระเบียบพิพาทเป็นโมฆะ เมื่อวันที่ 2 มิถุนายน 2560 กรมเชื้อเพลิงธรรมชาติ ได้มีหนังสือแจ้งบริษัท ปตท. 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สผ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 xml:space="preserve">. สยาม จำกัด ให้หยุดการผลิตปิโตรเลียมในพื้นที่เขตปฏิรูปที่ดินเพื่อเกษตรกรรม จนกว่าจะได้รับอนุญาตให้เข้าไปใช้ประโยชน์ในที่ดินดังกล่าวได้ เพื่อมิให้ขัดต่อข้อกฎหมายและคำพิพากษาของศาลปกครองสูงสุด ส่งผลให้ปริมาณก๊าซ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ที่ผลิตจากบริษัท 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ปตท.สผ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 xml:space="preserve">.สยาม จำกัด ลดลงเหลือร้อยละ 60 ของปริมาณการผลิตเดิม โดยสถานการณ์ราคาก๊าซ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เดือนมิถุนายน 2560 ราคาก๊าซ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>ตลาดโลก (</w:t>
      </w:r>
      <w:r w:rsidRPr="00C6799C">
        <w:rPr>
          <w:rFonts w:ascii="CordiaUPC" w:hAnsi="CordiaUPC" w:cs="CordiaUPC"/>
          <w:sz w:val="32"/>
          <w:szCs w:val="32"/>
        </w:rPr>
        <w:t xml:space="preserve">CP)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อยู่ที่ 387.50 เหรียญสหรัฐฯต่อตัน และอัตราแลกเปลี่ยนเฉลี่ยเดือนพฤษภาคม 2560 อยู่ที่ 34.6199 บาทต่อเหรียญสหรัฐฯ ส่งผลให้ราคา ณ โรงกลั่นที่อ้างอิงราคานำเข้า ซึ่งเป็นราคาซื้อตั้งต้นของก๊าซ </w:t>
      </w:r>
      <w:r w:rsidRPr="00C6799C">
        <w:rPr>
          <w:rFonts w:ascii="CordiaUPC" w:hAnsi="CordiaUPC" w:cs="CordiaUPC"/>
          <w:sz w:val="32"/>
          <w:szCs w:val="32"/>
        </w:rPr>
        <w:t xml:space="preserve">LPG (Import Parity)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ปรับลดลง 0.0527 บาทต่อกิโลกรัม จากเดิม 15.1018 บาทต่อกิโลกรัม (436.3049 เหรียญสหรัฐฯต่อตัน) เป็น 15.0491 บาทต่อกิโลกรัม (434.6940 เหรียญสหรัฐฯต่อตัน) และราคา ณ โรงกลั่นของก๊าซ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>ที่ใช้ใน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>เคมีที่อ้างอิงราคาเฉลี่ยแบบถ่วงน้ำหนัก (</w:t>
      </w:r>
      <w:r w:rsidRPr="00C6799C">
        <w:rPr>
          <w:rFonts w:ascii="CordiaUPC" w:hAnsi="CordiaUPC" w:cs="CordiaUPC"/>
          <w:sz w:val="32"/>
          <w:szCs w:val="32"/>
        </w:rPr>
        <w:t xml:space="preserve">Weighted Average) </w:t>
      </w:r>
      <w:r w:rsidRPr="00C6799C">
        <w:rPr>
          <w:rFonts w:ascii="CordiaUPC" w:hAnsi="CordiaUPC" w:cs="CordiaUPC"/>
          <w:sz w:val="32"/>
          <w:szCs w:val="32"/>
          <w:cs/>
        </w:rPr>
        <w:t>ปรับ</w:t>
      </w:r>
      <w:r w:rsidRPr="00C6799C">
        <w:rPr>
          <w:rFonts w:ascii="CordiaUPC" w:hAnsi="CordiaUPC" w:cs="CordiaUPC"/>
          <w:sz w:val="32"/>
          <w:szCs w:val="32"/>
          <w:cs/>
        </w:rPr>
        <w:lastRenderedPageBreak/>
        <w:t>เพิ่มขึ้น 0.0031 บาทต่อกิโลกรัม จากเดิม 13.5405 บาทต่อกิโลกรัม (391.1977 เหรียญสหรัฐฯต่อตัน) เป็น 13.5436 บาทต่อกิโลกรัม (391.2074 เหรียญสหรัฐฯต่อตัน)</w:t>
      </w: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  <w:r w:rsidRPr="00C6799C">
        <w:rPr>
          <w:rFonts w:ascii="CordiaUPC" w:hAnsi="CordiaUPC" w:cs="CordiaUPC"/>
          <w:sz w:val="32"/>
          <w:szCs w:val="32"/>
          <w:cs/>
        </w:rPr>
        <w:t xml:space="preserve">3. จากมติ 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กบง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 xml:space="preserve">. เมื่อวันที่ 2 ธันวาคม 2559 เห็นชอบแนวทางการเปิดเสรีธุรกิจก๊าซ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ทั้งระบบและราคาก๊าซ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ตลาดโลก อัตราแลกเปลี่ยน ส่งผลให้อัตราเงินส่งเข้ากองทุนฯ/ชดเชย ในส่วนการผลิตและจัดหา (กองทุน#1) ณ เดือนมิถุนายน 2560 เป็นดังนี้ 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>ที่ผลิตจากโรงแยกก๊าซฯ ที่ขาย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 xml:space="preserve">เคมี ต้องส่งเงินเข้ากองทุนฯ 0.1070 บาทต่อกิโลกรัม 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ที่ผลิตจากโรงแยกก๊าซฯ ที่ขายเป็นเชื้อเพลิง ต้องส่งเงินเข้ากองทุนฯ 1.6125 บาทต่อกิโลกรัม 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>ที่ผลิตจากโรงกลั่นน้ำมันขาย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 xml:space="preserve">เคมี ต้องส่งเงินเข้ากองทุนฯ 0.1284 บาทต่อกิโลกรัม 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ที่ผลิตจากโรงกลั่นน้ำมันขายเป็นเชื้อเพลิง ต้องส่งเงินเข้ากองทุนฯ 1.6339 บาทต่อกิโลกรัม 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ที่ผลิตจาก ปตท. 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สผ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 xml:space="preserve">. สยามฯ ต้องส่งเงินเข้ากองทุนฯ 0.7892 บาทต่อกิโลกรัม ซึ่งจากอัตราเงินเข้ากองทุนน้ำมันฯ ดังกล่าวส่งผลให้กองทุนน้ำมันฯ ในส่วนการผลิตและจัดหา (กองทุนน้ำมัน#1) มีรายรับ 520 ล้านบาท ต่อเดือน ดังนั้น เพื่อเป็นการลดภาระการชดเชยของกองทุนน้ำมันฯ และเตรียมการในการเปิดเสรีธุรกิจก๊าซ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ในอนาคต ประกอบกับฐานะกองทุนน้ำมันเชื้อเพลิงก๊าซ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ณ วันที่ 4 มิถุนายน 2560 มีฐานะกองทุนน้ำมันฯ ในส่วนของก๊าซ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จำนวน 6,430 ล้านบาท ฝ่ายเลขานุการฯ จึงได้เสนอให้คงราคาขายปลีกก๊าซ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ไว้ที่ 20.49 บาทต่อกิโลกรัม โดยกองทุนน้ำมันฯ ปรับลดการชดเชยกองทุนน้ำมันฯ ลง 0.0527 บาทต่อกิโลกรัม จากเดิมกองทุนน้ำมันฯ ชดเชยที่ 1.5996 บาทต่อกิโลกรัม เป็นกองทุนน้ำมันฯ ชดเชยที่ 1.5469 บาทต่อกิโลกรัม ส่งผลให้กองทุนน้ำมันฯ มีรายรับเท่ากับรายจ่าย </w:t>
      </w: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  <w:r w:rsidRPr="00C6799C">
        <w:rPr>
          <w:rFonts w:ascii="CordiaUPC" w:hAnsi="CordiaUPC" w:cs="CordiaUPC"/>
          <w:sz w:val="32"/>
          <w:szCs w:val="32"/>
          <w:cs/>
        </w:rPr>
        <w:t>มติของที่ประชุม</w:t>
      </w: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  <w:r w:rsidRPr="00C6799C">
        <w:rPr>
          <w:rFonts w:ascii="CordiaUPC" w:hAnsi="CordiaUPC" w:cs="CordiaUPC"/>
          <w:sz w:val="32"/>
          <w:szCs w:val="32"/>
          <w:cs/>
        </w:rPr>
        <w:t>1. เห็นชอบการกำหนดราคาต้นทุนจากแหล่งผลิตและแหล่งจัดหา ประจำเดือน มิถุนายน 2560 ดังนี้</w:t>
      </w: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  <w:r w:rsidRPr="00C6799C">
        <w:rPr>
          <w:rFonts w:ascii="CordiaUPC" w:hAnsi="CordiaUPC" w:cs="CordiaUPC"/>
          <w:sz w:val="32"/>
          <w:szCs w:val="32"/>
          <w:cs/>
        </w:rPr>
        <w:t xml:space="preserve">          (1) ราคาก๊าซ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>ที่ผลิตจากโรงแยกก๊าซธรรมชาติ ณ ระดับราคา 13.4366 บาทต่อกิโลกรัม</w:t>
      </w: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  <w:r w:rsidRPr="00C6799C">
        <w:rPr>
          <w:rFonts w:ascii="CordiaUPC" w:hAnsi="CordiaUPC" w:cs="CordiaUPC"/>
          <w:sz w:val="32"/>
          <w:szCs w:val="32"/>
          <w:cs/>
        </w:rPr>
        <w:lastRenderedPageBreak/>
        <w:t xml:space="preserve">          (2) ราคาก๊าซ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>ที่ผลิตจากโรงกลั่นน้ำมันและ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 xml:space="preserve"> ณ ระดับราคา 13.4152 บาทต่อกิโลกรัม</w:t>
      </w: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  <w:r w:rsidRPr="00C6799C">
        <w:rPr>
          <w:rFonts w:ascii="CordiaUPC" w:hAnsi="CordiaUPC" w:cs="CordiaUPC"/>
          <w:sz w:val="32"/>
          <w:szCs w:val="32"/>
          <w:cs/>
        </w:rPr>
        <w:t xml:space="preserve">          (3) ราคาก๊าซ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>จากการนำเข้า ณ ระดับราคา 15.0491 บาทต่อกิโลกรัม</w:t>
      </w: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  <w:r w:rsidRPr="00C6799C">
        <w:rPr>
          <w:rFonts w:ascii="CordiaUPC" w:hAnsi="CordiaUPC" w:cs="CordiaUPC"/>
          <w:sz w:val="32"/>
          <w:szCs w:val="32"/>
          <w:cs/>
        </w:rPr>
        <w:t xml:space="preserve">          (4) ราคาก๊าซ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 xml:space="preserve">ที่ผลิตจากบริษัท </w:t>
      </w:r>
      <w:proofErr w:type="spellStart"/>
      <w:r w:rsidRPr="00C6799C">
        <w:rPr>
          <w:rFonts w:ascii="CordiaUPC" w:hAnsi="CordiaUPC" w:cs="CordiaUPC"/>
          <w:sz w:val="32"/>
          <w:szCs w:val="32"/>
          <w:cs/>
        </w:rPr>
        <w:t>ปตท.สผ</w:t>
      </w:r>
      <w:proofErr w:type="spellEnd"/>
      <w:r w:rsidRPr="00C6799C">
        <w:rPr>
          <w:rFonts w:ascii="CordiaUPC" w:hAnsi="CordiaUPC" w:cs="CordiaUPC"/>
          <w:sz w:val="32"/>
          <w:szCs w:val="32"/>
          <w:cs/>
        </w:rPr>
        <w:t>.สยาม จำกัด อำเภอลานกระบือ จังหวัดกำแพงเพชร ณ ระดับราคา 15.1000 บาทต่อกิโลกรัม</w:t>
      </w: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  <w:r w:rsidRPr="00C6799C">
        <w:rPr>
          <w:rFonts w:ascii="CordiaUPC" w:hAnsi="CordiaUPC" w:cs="CordiaUPC"/>
          <w:sz w:val="32"/>
          <w:szCs w:val="32"/>
          <w:cs/>
        </w:rPr>
        <w:t xml:space="preserve">2. เห็นชอบกำหนดอัตราเงินชดเชยของกองทุนสำหรับก๊าซ </w:t>
      </w:r>
      <w:r w:rsidRPr="00C6799C">
        <w:rPr>
          <w:rFonts w:ascii="CordiaUPC" w:hAnsi="CordiaUPC" w:cs="CordiaUPC"/>
          <w:sz w:val="32"/>
          <w:szCs w:val="32"/>
        </w:rPr>
        <w:t xml:space="preserve">LPG </w:t>
      </w:r>
      <w:r w:rsidRPr="00C6799C">
        <w:rPr>
          <w:rFonts w:ascii="CordiaUPC" w:hAnsi="CordiaUPC" w:cs="CordiaUPC"/>
          <w:sz w:val="32"/>
          <w:szCs w:val="32"/>
          <w:cs/>
        </w:rPr>
        <w:t>ที่ผลิตในราชอาณาจักรกิโลกรัมละ 1.5469 บาท</w:t>
      </w: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  <w:r w:rsidRPr="00C6799C">
        <w:rPr>
          <w:rFonts w:ascii="CordiaUPC" w:hAnsi="CordiaUPC" w:cs="CordiaUPC"/>
          <w:sz w:val="32"/>
          <w:szCs w:val="32"/>
          <w:cs/>
        </w:rPr>
        <w:t>3. เห็นชอบประกาศคณะกรรมการบริหารนโยบายพลังงาน ฉบับที่ 14 พ.ศ. 2560 เรื่อง การกำหนดราคา อัตราเงินส่งเข้ากองทุนและอัตราเงินชดเชยสำหรับก๊าซที่ผลิตในราชอาณาจักรหรือนำเข้ามาเพื่อใช้ในราชอาณาจักร อัตราเงินส่งเข้ากองทุนและอัตราเงินชดเชยสำหรับก๊าซที่ส่งไปยังคลังก๊าซ อัตราเงินส่งเข้ากองทุนและอัตราเงินคืนกองทุนสำหรับก๊าซที่ส่งออกนอกราชอาณาจักร</w:t>
      </w:r>
    </w:p>
    <w:p w:rsidR="00C6799C" w:rsidRPr="00C6799C" w:rsidRDefault="00C6799C" w:rsidP="00C6799C">
      <w:pPr>
        <w:rPr>
          <w:rFonts w:ascii="CordiaUPC" w:hAnsi="CordiaUPC" w:cs="CordiaUPC"/>
          <w:sz w:val="32"/>
          <w:szCs w:val="32"/>
        </w:rPr>
      </w:pPr>
    </w:p>
    <w:p w:rsidR="00DB042A" w:rsidRPr="00C6799C" w:rsidRDefault="00C6799C" w:rsidP="00C6799C">
      <w:pPr>
        <w:rPr>
          <w:rFonts w:ascii="CordiaUPC" w:hAnsi="CordiaUPC" w:cs="CordiaUPC"/>
          <w:sz w:val="32"/>
          <w:szCs w:val="32"/>
        </w:rPr>
      </w:pPr>
      <w:r w:rsidRPr="00C6799C">
        <w:rPr>
          <w:rFonts w:ascii="CordiaUPC" w:hAnsi="CordiaUPC" w:cs="CordiaUPC"/>
          <w:sz w:val="32"/>
          <w:szCs w:val="32"/>
          <w:cs/>
        </w:rPr>
        <w:t>ทั้งนี้ มอบหมายให้สำนักงานนโยบายและแผนพลังงานรับไปดำเนินการออกประกาศคณะกรรมการบริหารนโยบายพลังงาน ให้มีผลใช้บังคับตั้งแต่วันที่ 8 มิถุนายน 2560 เป็นต้นไป</w:t>
      </w:r>
    </w:p>
    <w:sectPr w:rsidR="00DB042A" w:rsidRPr="00C679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42A"/>
    <w:rsid w:val="008C5A09"/>
    <w:rsid w:val="00947242"/>
    <w:rsid w:val="00C6799C"/>
    <w:rsid w:val="00DB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292731-2A99-4084-B182-43F563DA5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2</cp:revision>
  <dcterms:created xsi:type="dcterms:W3CDTF">2018-03-29T04:18:00Z</dcterms:created>
  <dcterms:modified xsi:type="dcterms:W3CDTF">2018-03-29T04:18:00Z</dcterms:modified>
</cp:coreProperties>
</file>